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C5764A">
        <w:rPr>
          <w:rFonts w:cs="Calibri"/>
          <w:sz w:val="24"/>
          <w:szCs w:val="24"/>
        </w:rPr>
        <w:t>2022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9E0" w:rsidRDefault="00D369E0">
      <w:pPr>
        <w:spacing w:line="240" w:lineRule="auto"/>
      </w:pPr>
      <w:r>
        <w:separator/>
      </w:r>
    </w:p>
  </w:endnote>
  <w:endnote w:type="continuationSeparator" w:id="0">
    <w:p w:rsidR="00D369E0" w:rsidRDefault="00D36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9E0" w:rsidRDefault="00D369E0">
      <w:pPr>
        <w:spacing w:line="240" w:lineRule="auto"/>
      </w:pPr>
      <w:r>
        <w:separator/>
      </w:r>
    </w:p>
  </w:footnote>
  <w:footnote w:type="continuationSeparator" w:id="0">
    <w:p w:rsidR="00D369E0" w:rsidRDefault="00D36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69E0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